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7AE" w:rsidRPr="002447AE" w:rsidRDefault="002447AE" w:rsidP="002447AE">
      <w:pPr>
        <w:shd w:val="clear" w:color="auto" w:fill="FFFFFF"/>
        <w:spacing w:after="100" w:afterAutospacing="1" w:line="240" w:lineRule="auto"/>
        <w:outlineLvl w:val="0"/>
        <w:rPr>
          <w:rFonts w:ascii="Verdana" w:eastAsia="Times New Roman" w:hAnsi="Verdana" w:cs="Times New Roman"/>
          <w:b/>
          <w:bCs/>
          <w:color w:val="171F2B"/>
          <w:kern w:val="36"/>
          <w:sz w:val="48"/>
          <w:szCs w:val="48"/>
          <w:lang w:eastAsia="cs-CZ"/>
        </w:rPr>
      </w:pPr>
      <w:r w:rsidRPr="002447AE">
        <w:rPr>
          <w:rFonts w:ascii="Verdana" w:eastAsia="Times New Roman" w:hAnsi="Verdana" w:cs="Times New Roman"/>
          <w:b/>
          <w:bCs/>
          <w:color w:val="171F2B"/>
          <w:kern w:val="36"/>
          <w:sz w:val="48"/>
          <w:szCs w:val="48"/>
          <w:lang w:eastAsia="cs-CZ"/>
        </w:rPr>
        <w:t>nkmea</w:t>
      </w:r>
    </w:p>
    <w:p w:rsidR="002447AE" w:rsidRPr="002447AE" w:rsidRDefault="002447AE" w:rsidP="002447AE">
      <w:pPr>
        <w:shd w:val="clear" w:color="auto" w:fill="FFFFFF"/>
        <w:spacing w:after="100" w:afterAutospacing="1" w:line="240" w:lineRule="auto"/>
        <w:outlineLvl w:val="0"/>
        <w:rPr>
          <w:rFonts w:ascii="Verdana" w:eastAsia="Times New Roman" w:hAnsi="Verdana" w:cs="Times New Roman"/>
          <w:b/>
          <w:bCs/>
          <w:color w:val="171F2B"/>
          <w:kern w:val="36"/>
          <w:sz w:val="48"/>
          <w:szCs w:val="48"/>
          <w:lang w:eastAsia="cs-CZ"/>
        </w:rPr>
      </w:pPr>
      <w:r w:rsidRPr="002447AE">
        <w:rPr>
          <w:rFonts w:ascii="Verdana" w:eastAsia="Times New Roman" w:hAnsi="Verdana" w:cs="Times New Roman"/>
          <w:b/>
          <w:bCs/>
          <w:color w:val="171F2B"/>
          <w:kern w:val="36"/>
          <w:sz w:val="48"/>
          <w:szCs w:val="48"/>
          <w:lang w:eastAsia="cs-CZ"/>
        </w:rPr>
        <w:t>Nové kompozitní materiály pro environmentální aplikace</w:t>
      </w:r>
    </w:p>
    <w:p w:rsidR="002447AE" w:rsidRPr="002447AE" w:rsidRDefault="002447AE" w:rsidP="002447AE">
      <w:pPr>
        <w:shd w:val="clear" w:color="auto" w:fill="FFFFFF"/>
        <w:spacing w:after="100" w:afterAutospacing="1" w:line="240" w:lineRule="auto"/>
        <w:rPr>
          <w:rFonts w:ascii="Verdana" w:eastAsia="Times New Roman" w:hAnsi="Verdana" w:cs="Times New Roman"/>
          <w:color w:val="171F2B"/>
          <w:sz w:val="27"/>
          <w:szCs w:val="27"/>
          <w:lang w:eastAsia="cs-CZ"/>
        </w:rPr>
      </w:pPr>
      <w:r w:rsidRPr="002447AE">
        <w:rPr>
          <w:rFonts w:ascii="Verdana" w:eastAsia="Times New Roman" w:hAnsi="Verdana" w:cs="Times New Roman"/>
          <w:b/>
          <w:bCs/>
          <w:color w:val="171F2B"/>
          <w:sz w:val="27"/>
          <w:szCs w:val="27"/>
          <w:lang w:eastAsia="cs-CZ"/>
        </w:rPr>
        <w:t>Registrační číslo projektu: CZ.02.1.01/0.0/0.0/17_048/0007399</w:t>
      </w:r>
    </w:p>
    <w:p w:rsidR="002447AE" w:rsidRPr="002447AE" w:rsidRDefault="002447AE" w:rsidP="002447AE">
      <w:pPr>
        <w:shd w:val="clear" w:color="auto" w:fill="FFFFFF"/>
        <w:spacing w:after="100" w:afterAutospacing="1" w:line="240" w:lineRule="auto"/>
        <w:jc w:val="both"/>
        <w:rPr>
          <w:rFonts w:ascii="Verdana" w:eastAsia="Times New Roman" w:hAnsi="Verdana" w:cs="Times New Roman"/>
          <w:color w:val="171F2B"/>
          <w:sz w:val="27"/>
          <w:szCs w:val="27"/>
          <w:lang w:eastAsia="cs-CZ"/>
        </w:rPr>
      </w:pPr>
      <w:r w:rsidRPr="002447AE">
        <w:rPr>
          <w:rFonts w:ascii="Verdana" w:eastAsia="Times New Roman" w:hAnsi="Verdana" w:cs="Times New Roman"/>
          <w:color w:val="171F2B"/>
          <w:sz w:val="27"/>
          <w:szCs w:val="27"/>
          <w:lang w:eastAsia="cs-CZ"/>
        </w:rPr>
        <w:t>Poskytovatel: Ministerstvo školství mládeže a tělovýchovy ČR</w:t>
      </w:r>
      <w:r w:rsidRPr="002447AE">
        <w:rPr>
          <w:rFonts w:ascii="Verdana" w:eastAsia="Times New Roman" w:hAnsi="Verdana" w:cs="Times New Roman"/>
          <w:color w:val="171F2B"/>
          <w:sz w:val="27"/>
          <w:szCs w:val="27"/>
          <w:lang w:eastAsia="cs-CZ"/>
        </w:rPr>
        <w:br/>
        <w:t>Zdroj financování projektu: Operační program Výzkum, vývoj a vzdělávání, Výzva č. 02_17_048 pro Předaplikační výzkum pro ITI v prioritní ose 1 OP</w:t>
      </w:r>
    </w:p>
    <w:p w:rsidR="002447AE" w:rsidRPr="002447AE" w:rsidRDefault="002447AE" w:rsidP="002447AE">
      <w:pPr>
        <w:shd w:val="clear" w:color="auto" w:fill="FFFFFF"/>
        <w:spacing w:after="100" w:afterAutospacing="1" w:line="240" w:lineRule="auto"/>
        <w:jc w:val="both"/>
        <w:rPr>
          <w:rFonts w:ascii="Verdana" w:eastAsia="Times New Roman" w:hAnsi="Verdana" w:cs="Times New Roman"/>
          <w:color w:val="171F2B"/>
          <w:sz w:val="27"/>
          <w:szCs w:val="27"/>
          <w:lang w:eastAsia="cs-CZ"/>
        </w:rPr>
      </w:pPr>
      <w:r w:rsidRPr="002447AE">
        <w:rPr>
          <w:rFonts w:ascii="Verdana" w:eastAsia="Times New Roman" w:hAnsi="Verdana" w:cs="Times New Roman"/>
          <w:color w:val="171F2B"/>
          <w:sz w:val="27"/>
          <w:szCs w:val="27"/>
          <w:lang w:eastAsia="cs-CZ"/>
        </w:rPr>
        <w:t>Cílem projektu, který obsahuje tři dílčí výzkumné záměry, je předaplikační výzkum v oblasti vývoje, přípravy, optimalizace a testování použitelnosti speciálních kompozitních materiálů schopných detekovat, respektive odstranit, nebezpečné látky ve vodě, ovzduší, půdě a průmyslových provozech. Tyto speciální materiály umožní zvýšit kvalitu života, bezpečnost obyvatel a atraktivitu v ostravské aglomeraci. Výsledky projektu budou moci být využity aplikační sférou i různými bezpečnostními složkami.</w:t>
      </w:r>
    </w:p>
    <w:p w:rsidR="002447AE" w:rsidRPr="002447AE" w:rsidRDefault="002447AE" w:rsidP="002447AE">
      <w:pPr>
        <w:shd w:val="clear" w:color="auto" w:fill="FFFFFF"/>
        <w:spacing w:after="100" w:afterAutospacing="1" w:line="240" w:lineRule="auto"/>
        <w:jc w:val="both"/>
        <w:rPr>
          <w:rFonts w:ascii="Verdana" w:eastAsia="Times New Roman" w:hAnsi="Verdana" w:cs="Times New Roman"/>
          <w:color w:val="171F2B"/>
          <w:sz w:val="27"/>
          <w:szCs w:val="27"/>
          <w:lang w:eastAsia="cs-CZ"/>
        </w:rPr>
      </w:pPr>
      <w:r>
        <w:rPr>
          <w:rFonts w:ascii="Verdana" w:eastAsia="Times New Roman" w:hAnsi="Verdana" w:cs="Times New Roman"/>
          <w:noProof/>
          <w:color w:val="171F2B"/>
          <w:sz w:val="27"/>
          <w:szCs w:val="27"/>
          <w:lang w:eastAsia="cs-CZ"/>
        </w:rPr>
        <mc:AlternateContent>
          <mc:Choice Requires="wps">
            <w:drawing>
              <wp:inline distT="0" distB="0" distL="0" distR="0">
                <wp:extent cx="304800" cy="304800"/>
                <wp:effectExtent l="0" t="0" r="0" b="0"/>
                <wp:docPr id="2" name="Obdélník 2" descr="detail_ob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detail_ob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6mNyAIAAMsFAAAOAAAAZHJzL2Uyb0RvYy54bWysVEtu2zAQ3RfoHQjuFX0ifyREDhLLKgqk&#10;TYC064IWKYuIRKokbTkteqAueopcrEPKduxkU7TlghjOkG9+j3NxuW0btGFKcykyHJ4FGDFRSsrF&#10;KsOfPxXeFCNtiKCkkYJl+JFpfDl7++ai71IWyVo2lCkEIEKnfZfh2pgu9X1d1qwl+kx2TICxkqol&#10;Bo5q5VNFekBvGz8KgrHfS0U7JUumNWjzwYhnDr+qWGluq0ozg5oMQ2zG7crtS7v7swuSrhTpal7u&#10;wiB/EUVLuACnB6icGILWir+CanmppJaVOStl68uq4iVzOUA2YfAim/uadMzlAsXR3aFM+v/Blh83&#10;dwpxmuEII0FaaNHtkj79bMTTrwcEOsp0CfWizBDefJFLZUvWdzqFl/fdnbJJ6+5Glg8aCTmviVix&#10;K91B4YEOALlXKSX7mhEKsYcWwj/BsAcNaGjZf5AUgiBrI11Bt5VqrQ8oFdq6vj0e+sa2BpWgPA/i&#10;aQDdLcG0k60Hku4fd0qbd0y2yAoZVhCdAyebG22Gq/sr1peQBW8a0JO0EScKwBw04BqeWpsNwnX6&#10;exIki+liGntxNF54cZDn3lUxj71xEU5G+Xk+n+fhD+s3jNOaU8qEdbNnXRj/WVd3/B/4cuCdlg2n&#10;Fs6GpNVqOW8U2hBgfeGWKzlYnq/5p2G4ekEuL1IKozi4jhKvGE8nXlzEIy+ZBFMvCJPrZBzESZwX&#10;pyndcMH+PSXUZzgZRSPXpaOgX+QWuPU6N5K23MBcaXibYaAGLHuJpJaBC0GdbAk9yEelsOE/lwLa&#10;vW+046ul6MD+paSPQFclgU7APJiAINRSfcOoh2mSYf11TRTDqHkvgPJJGMd2/LhDPJpEcFDHluWx&#10;hYgSoDJsMBrEuRlG1rpTfFWDp9AVRsgr+CYVdxS2X2iIave5YGK4THbTzY6k47O79TyDZ78B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PTupjcgCAADLBQAADgAAAAAAAAAAAAAAAAAuAgAAZHJzL2Uyb0RvYy54bWxQSwECLQAUAAYA&#10;CAAAACEATKDpLNgAAAADAQAADwAAAAAAAAAAAAAAAAAiBQAAZHJzL2Rvd25yZXYueG1sUEsFBgAA&#10;AAAEAAQA8wAAACcGAAAAAA==&#10;" filled="f" stroked="f">
                <o:lock v:ext="edit" aspectratio="t"/>
                <w10:anchorlock/>
              </v:rect>
            </w:pict>
          </mc:Fallback>
        </mc:AlternateContent>
      </w:r>
    </w:p>
    <w:p w:rsidR="002447AE" w:rsidRPr="002447AE" w:rsidRDefault="002447AE" w:rsidP="002447AE">
      <w:pPr>
        <w:shd w:val="clear" w:color="auto" w:fill="FFFFFF"/>
        <w:spacing w:after="100" w:afterAutospacing="1" w:line="240" w:lineRule="auto"/>
        <w:jc w:val="both"/>
        <w:rPr>
          <w:rFonts w:ascii="Verdana" w:eastAsia="Times New Roman" w:hAnsi="Verdana" w:cs="Times New Roman"/>
          <w:color w:val="171F2B"/>
          <w:sz w:val="27"/>
          <w:szCs w:val="27"/>
          <w:lang w:eastAsia="cs-CZ"/>
        </w:rPr>
      </w:pPr>
      <w:r>
        <w:rPr>
          <w:rFonts w:ascii="Verdana" w:eastAsia="Times New Roman" w:hAnsi="Verdana" w:cs="Times New Roman"/>
          <w:noProof/>
          <w:color w:val="171F2B"/>
          <w:sz w:val="27"/>
          <w:szCs w:val="27"/>
          <w:lang w:eastAsia="cs-CZ"/>
        </w:rPr>
        <mc:AlternateContent>
          <mc:Choice Requires="wps">
            <w:drawing>
              <wp:inline distT="0" distB="0" distL="0" distR="0">
                <wp:extent cx="304800" cy="304800"/>
                <wp:effectExtent l="0" t="0" r="0" b="0"/>
                <wp:docPr id="1" name="Obdélník 1" descr="Deska_NKMEA_CPI-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Deska_NKMEA_CPI-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Tj0AIAANIFAAAOAAAAZHJzL2Uyb0RvYy54bWysVEtu2zAQ3RfoHQjuFX0ifyREDhzLKoLm&#10;B6RdB7REWUQkUiVpy0nRA3XRU+RiHVK2Yyeboq0WBDlDvZk38zhn55umRmsqFRM8wf6JhxHluSgY&#10;Xyb465fMGWOkNOEFqQWnCX6iCp9PPn4469qYBqISdUElAhCu4q5NcKV1G7uuyivaEHUiWsrBWQrZ&#10;EA1HuXQLSTpAb2o38Lyh2wlZtFLkVCmwpr0TTyx+WdJc35alohrVCYbctF2lXRdmdSdnJF5K0lYs&#10;36ZB/iKLhjAOQfdQKdEErSR7B9WwXAolSn2Si8YVZclyajkAG997w+a+Ii21XKA4qt2XSf0/2Pxm&#10;fScRK6B3GHHSQItuF8XLz5q//HpEYCuoyqFeKVWP5OHm8/V8+jC7u3QCU7muVTEA3Ld30nBX7ZXI&#10;HxXiYlYRvqRT1UL9e+SdSUrRVZQUQME3EO4RhjkoQEOL7loUkAtZaWHruillY2JAxdDGtu9p3z66&#10;0SgH46kXjj1ocg6u7d5EIPHu51Yq/YmKBplNgiVkZ8HJ+krp/uruionFRcbqGuwkrvmRATB7C4SG&#10;X43PJGEb/j3yovl4Pg6dMBjOndBLU2eazUJnmPmjQXqazmap/8PE9cO4YkVBuQmzE58f/llzt8+g&#10;l81efkrUrDBwJiUll4tZLdGagPgz+9mSg+f1mnuchq0XcHlDyQ9C7yKInGw4HjlhFg6caOSNHc+P&#10;LqKhF0Zhmh1TumKc/jsl1CU4GgQD26WDpN9w8+z3nhuJG6ZhvNSsSTBIAz5zicRGgXNe2L0mrO73&#10;B6Uw6b+WAtq9a7TVq5For/6FKJ5ArlKAnEB5MAhhUwn5jFEHQyXB6tuKSIpRfclB8pEfhmYK2UM4&#10;GAVwkIeexaGH8BygEqwx6rcz3U+uVSvZsoJIvi0MF1N4JiWzEjZPqM9q+7hgcFgm2yFnJtPh2d56&#10;HcWT3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DsTRTj0AIAANIFAAAOAAAAAAAAAAAAAAAAAC4CAABkcnMvZTJvRG9jLnhtbFBL&#10;AQItABQABgAIAAAAIQBMoOks2AAAAAMBAAAPAAAAAAAAAAAAAAAAACoFAABkcnMvZG93bnJldi54&#10;bWxQSwUGAAAAAAQABADzAAAALwYAAAAA&#10;" filled="f" stroked="f">
                <o:lock v:ext="edit" aspectratio="t"/>
                <w10:anchorlock/>
              </v:rect>
            </w:pict>
          </mc:Fallback>
        </mc:AlternateContent>
      </w:r>
    </w:p>
    <w:p w:rsidR="002447AE" w:rsidRPr="002447AE" w:rsidRDefault="002447AE" w:rsidP="002447AE">
      <w:pPr>
        <w:shd w:val="clear" w:color="auto" w:fill="FFFFFF"/>
        <w:spacing w:after="100" w:afterAutospacing="1" w:line="240" w:lineRule="auto"/>
        <w:jc w:val="both"/>
        <w:rPr>
          <w:rFonts w:ascii="Verdana" w:eastAsia="Times New Roman" w:hAnsi="Verdana" w:cs="Times New Roman"/>
          <w:color w:val="171F2B"/>
          <w:sz w:val="27"/>
          <w:szCs w:val="27"/>
          <w:lang w:eastAsia="cs-CZ"/>
        </w:rPr>
      </w:pPr>
      <w:r w:rsidRPr="002447AE">
        <w:rPr>
          <w:rFonts w:ascii="Verdana" w:eastAsia="Times New Roman" w:hAnsi="Verdana" w:cs="Times New Roman"/>
          <w:b/>
          <w:bCs/>
          <w:color w:val="171F2B"/>
          <w:sz w:val="27"/>
          <w:szCs w:val="27"/>
          <w:lang w:eastAsia="cs-CZ"/>
        </w:rPr>
        <w:t>Aktuality:</w:t>
      </w:r>
    </w:p>
    <w:p w:rsidR="002447AE" w:rsidRPr="002447AE" w:rsidRDefault="002447AE" w:rsidP="002447AE">
      <w:pPr>
        <w:shd w:val="clear" w:color="auto" w:fill="FFFFFF"/>
        <w:spacing w:after="100" w:afterAutospacing="1" w:line="240" w:lineRule="auto"/>
        <w:jc w:val="both"/>
        <w:rPr>
          <w:rFonts w:ascii="Verdana" w:eastAsia="Times New Roman" w:hAnsi="Verdana" w:cs="Times New Roman"/>
          <w:color w:val="171F2B"/>
          <w:sz w:val="27"/>
          <w:szCs w:val="27"/>
          <w:lang w:eastAsia="cs-CZ"/>
        </w:rPr>
      </w:pPr>
      <w:r w:rsidRPr="002447AE">
        <w:rPr>
          <w:rFonts w:ascii="Verdana" w:eastAsia="Times New Roman" w:hAnsi="Verdana" w:cs="Times New Roman"/>
          <w:color w:val="171F2B"/>
          <w:sz w:val="27"/>
          <w:szCs w:val="27"/>
          <w:lang w:eastAsia="cs-CZ"/>
        </w:rPr>
        <w:t>Projekt NKMEA vstoupil 1.1.2023 do období udržitelnosti, která bude trvat po dobu pěti let. Udržitelnost má dvě oblasti: finanční, kterou si musí jednotlivé organizace zajišťovat sami, a věcnou, na kterých se musí spolupracující organizace dohodnout. Na toto období byly uzavřené Smlouvy o udržitelnosti projektu s partnerskými organizacemi.</w:t>
      </w:r>
    </w:p>
    <w:p w:rsidR="002447AE" w:rsidRPr="002447AE" w:rsidRDefault="002447AE" w:rsidP="002447AE">
      <w:pPr>
        <w:shd w:val="clear" w:color="auto" w:fill="FFFFFF"/>
        <w:spacing w:after="100" w:afterAutospacing="1" w:line="240" w:lineRule="auto"/>
        <w:jc w:val="both"/>
        <w:rPr>
          <w:rFonts w:ascii="Verdana" w:eastAsia="Times New Roman" w:hAnsi="Verdana" w:cs="Times New Roman"/>
          <w:color w:val="171F2B"/>
          <w:sz w:val="27"/>
          <w:szCs w:val="27"/>
          <w:lang w:eastAsia="cs-CZ"/>
        </w:rPr>
      </w:pPr>
      <w:r w:rsidRPr="002447AE">
        <w:rPr>
          <w:rFonts w:ascii="Verdana" w:eastAsia="Times New Roman" w:hAnsi="Verdana" w:cs="Times New Roman"/>
          <w:color w:val="171F2B"/>
          <w:sz w:val="27"/>
          <w:szCs w:val="27"/>
          <w:lang w:eastAsia="cs-CZ"/>
        </w:rPr>
        <w:t xml:space="preserve">V souladu s podmínkami výzvy je vyžadována udržitelnost pořízené experimentální infrastruktury a výzkumného týmu v horizontu nejméně pěti let od doby ukončení projektu. Dále musí být v období udržitelnosti zajištěna personální stabilita a rozvoj výzkumného týmu prostřednictvím pravidelných výběrových řízení </w:t>
      </w:r>
      <w:r w:rsidRPr="002447AE">
        <w:rPr>
          <w:rFonts w:ascii="Verdana" w:eastAsia="Times New Roman" w:hAnsi="Verdana" w:cs="Times New Roman"/>
          <w:color w:val="171F2B"/>
          <w:sz w:val="27"/>
          <w:szCs w:val="27"/>
          <w:lang w:eastAsia="cs-CZ"/>
        </w:rPr>
        <w:lastRenderedPageBreak/>
        <w:t>v rámci obsazování vědecko-pedagogických a vědeckých pozic na zainteresovaných pracovištích. Pořízeného přístrojové vybavení bude i po zakončení projektu nadále využíváno k realizaci VaV činnosti v rámci navazujících projektů výzkumu, vývoje a inovací. Po celou dobu udržitelnosti je třeba uvádět poděkování na projekt na deklarovaném počtu publikací.</w:t>
      </w:r>
    </w:p>
    <w:p w:rsidR="002447AE" w:rsidRPr="002447AE" w:rsidRDefault="002447AE" w:rsidP="002447AE">
      <w:pPr>
        <w:shd w:val="clear" w:color="auto" w:fill="FFFFFF"/>
        <w:spacing w:after="100" w:afterAutospacing="1" w:line="240" w:lineRule="auto"/>
        <w:jc w:val="both"/>
        <w:rPr>
          <w:rFonts w:ascii="Verdana" w:eastAsia="Times New Roman" w:hAnsi="Verdana" w:cs="Times New Roman"/>
          <w:color w:val="171F2B"/>
          <w:sz w:val="27"/>
          <w:szCs w:val="27"/>
          <w:lang w:eastAsia="cs-CZ"/>
        </w:rPr>
      </w:pPr>
      <w:r w:rsidRPr="002447AE">
        <w:rPr>
          <w:rFonts w:ascii="Verdana" w:eastAsia="Times New Roman" w:hAnsi="Verdana" w:cs="Times New Roman"/>
          <w:b/>
          <w:bCs/>
          <w:color w:val="171F2B"/>
          <w:sz w:val="27"/>
          <w:szCs w:val="27"/>
          <w:lang w:eastAsia="cs-CZ"/>
        </w:rPr>
        <w:t>Publikace v udržitelnosti</w:t>
      </w:r>
      <w:r w:rsidRPr="002447AE">
        <w:rPr>
          <w:rFonts w:ascii="Verdana" w:eastAsia="Times New Roman" w:hAnsi="Verdana" w:cs="Times New Roman"/>
          <w:color w:val="171F2B"/>
          <w:sz w:val="27"/>
          <w:szCs w:val="27"/>
          <w:lang w:eastAsia="cs-CZ"/>
        </w:rPr>
        <w:t>:</w:t>
      </w:r>
    </w:p>
    <w:p w:rsidR="002447AE" w:rsidRPr="002447AE" w:rsidRDefault="002447AE" w:rsidP="002447AE">
      <w:pPr>
        <w:shd w:val="clear" w:color="auto" w:fill="FFFFFF"/>
        <w:spacing w:after="100" w:afterAutospacing="1" w:line="240" w:lineRule="auto"/>
        <w:jc w:val="both"/>
        <w:rPr>
          <w:rFonts w:ascii="Verdana" w:eastAsia="Times New Roman" w:hAnsi="Verdana" w:cs="Times New Roman"/>
          <w:color w:val="171F2B"/>
          <w:sz w:val="27"/>
          <w:szCs w:val="27"/>
          <w:lang w:eastAsia="cs-CZ"/>
        </w:rPr>
      </w:pPr>
      <w:r w:rsidRPr="002447AE">
        <w:rPr>
          <w:rFonts w:ascii="Verdana" w:eastAsia="Times New Roman" w:hAnsi="Verdana" w:cs="Times New Roman"/>
          <w:color w:val="171F2B"/>
          <w:sz w:val="27"/>
          <w:szCs w:val="27"/>
          <w:lang w:eastAsia="cs-CZ"/>
        </w:rPr>
        <w:t>Safarik, I., Prochazkova, J., Soil montmorillonite can exhibit peroxidase-like activity. Clay Minerals, (2024), 59, 22-25, </w:t>
      </w:r>
      <w:hyperlink r:id="rId5" w:history="1">
        <w:r w:rsidRPr="002447AE">
          <w:rPr>
            <w:rFonts w:ascii="Verdana" w:eastAsia="Times New Roman" w:hAnsi="Verdana" w:cs="Times New Roman"/>
            <w:color w:val="05C3DE"/>
            <w:sz w:val="27"/>
            <w:szCs w:val="27"/>
            <w:u w:val="single"/>
            <w:lang w:eastAsia="cs-CZ"/>
          </w:rPr>
          <w:t>DOI: 10.1180/clm.2024.3</w:t>
        </w:r>
      </w:hyperlink>
    </w:p>
    <w:p w:rsidR="002447AE" w:rsidRPr="002447AE" w:rsidRDefault="002447AE" w:rsidP="002447AE">
      <w:pPr>
        <w:shd w:val="clear" w:color="auto" w:fill="FFFFFF"/>
        <w:spacing w:after="100" w:afterAutospacing="1" w:line="240" w:lineRule="auto"/>
        <w:jc w:val="both"/>
        <w:rPr>
          <w:rFonts w:ascii="Verdana" w:eastAsia="Times New Roman" w:hAnsi="Verdana" w:cs="Times New Roman"/>
          <w:color w:val="171F2B"/>
          <w:sz w:val="27"/>
          <w:szCs w:val="27"/>
          <w:lang w:eastAsia="cs-CZ"/>
        </w:rPr>
      </w:pPr>
      <w:r w:rsidRPr="002447AE">
        <w:rPr>
          <w:rFonts w:ascii="Verdana" w:eastAsia="Times New Roman" w:hAnsi="Verdana" w:cs="Times New Roman"/>
          <w:color w:val="171F2B"/>
          <w:sz w:val="27"/>
          <w:szCs w:val="27"/>
          <w:lang w:eastAsia="cs-CZ"/>
        </w:rPr>
        <w:t>Safarik, I., Prochazkova, J., Color Catcher Sheets for the Construction of Low</w:t>
      </w:r>
      <w:r w:rsidRPr="002447AE">
        <w:rPr>
          <w:rFonts w:ascii="Verdana" w:eastAsia="Times New Roman" w:hAnsi="Verdana" w:cs="Times New Roman"/>
          <w:color w:val="171F2B"/>
          <w:sz w:val="27"/>
          <w:szCs w:val="27"/>
          <w:lang w:eastAsia="cs-CZ"/>
        </w:rPr>
        <w:noBreakHyphen/>
        <w:t>Cost, Planar Optical Sensors, Fibers and Polymers, (2024), 25:4099–4107, </w:t>
      </w:r>
      <w:hyperlink r:id="rId6" w:history="1">
        <w:r w:rsidRPr="002447AE">
          <w:rPr>
            <w:rFonts w:ascii="Verdana" w:eastAsia="Times New Roman" w:hAnsi="Verdana" w:cs="Times New Roman"/>
            <w:color w:val="05C3DE"/>
            <w:sz w:val="27"/>
            <w:szCs w:val="27"/>
            <w:u w:val="single"/>
            <w:lang w:eastAsia="cs-CZ"/>
          </w:rPr>
          <w:t>DOI: 10.1007/s12221-024-00713-2</w:t>
        </w:r>
      </w:hyperlink>
    </w:p>
    <w:p w:rsidR="002447AE" w:rsidRPr="002447AE" w:rsidRDefault="002447AE" w:rsidP="002447AE">
      <w:pPr>
        <w:shd w:val="clear" w:color="auto" w:fill="FFFFFF"/>
        <w:spacing w:after="100" w:afterAutospacing="1" w:line="240" w:lineRule="auto"/>
        <w:jc w:val="both"/>
        <w:rPr>
          <w:rFonts w:ascii="Verdana" w:eastAsia="Times New Roman" w:hAnsi="Verdana" w:cs="Times New Roman"/>
          <w:color w:val="171F2B"/>
          <w:sz w:val="27"/>
          <w:szCs w:val="27"/>
          <w:lang w:eastAsia="cs-CZ"/>
        </w:rPr>
      </w:pPr>
      <w:r w:rsidRPr="002447AE">
        <w:rPr>
          <w:rFonts w:ascii="Verdana" w:eastAsia="Times New Roman" w:hAnsi="Verdana" w:cs="Times New Roman"/>
          <w:color w:val="171F2B"/>
          <w:sz w:val="27"/>
          <w:szCs w:val="27"/>
          <w:lang w:eastAsia="cs-CZ"/>
        </w:rPr>
        <w:t>Safarik, I., Akgül, F., Prochazkova, J., Akgül, R., Native and magnetically modified Ulva rigida biomass for dye removal, Biomass Conversion and Biorefinery, (2024), 14:32359–32365,  </w:t>
      </w:r>
      <w:hyperlink r:id="rId7" w:history="1">
        <w:r w:rsidRPr="002447AE">
          <w:rPr>
            <w:rFonts w:ascii="Verdana" w:eastAsia="Times New Roman" w:hAnsi="Verdana" w:cs="Times New Roman"/>
            <w:color w:val="05C3DE"/>
            <w:sz w:val="27"/>
            <w:szCs w:val="27"/>
            <w:u w:val="single"/>
            <w:lang w:eastAsia="cs-CZ"/>
          </w:rPr>
          <w:t>DOI: 10.1007/s13399-023-04938-8</w:t>
        </w:r>
      </w:hyperlink>
    </w:p>
    <w:p w:rsidR="002447AE" w:rsidRPr="002447AE" w:rsidRDefault="002447AE" w:rsidP="002447AE">
      <w:pPr>
        <w:shd w:val="clear" w:color="auto" w:fill="FFFFFF"/>
        <w:spacing w:after="100" w:afterAutospacing="1" w:line="240" w:lineRule="auto"/>
        <w:jc w:val="both"/>
        <w:rPr>
          <w:rFonts w:ascii="Verdana" w:eastAsia="Times New Roman" w:hAnsi="Verdana" w:cs="Times New Roman"/>
          <w:color w:val="171F2B"/>
          <w:sz w:val="27"/>
          <w:szCs w:val="27"/>
          <w:lang w:eastAsia="cs-CZ"/>
        </w:rPr>
      </w:pPr>
      <w:r w:rsidRPr="002447AE">
        <w:rPr>
          <w:rFonts w:ascii="Verdana" w:eastAsia="Times New Roman" w:hAnsi="Verdana" w:cs="Times New Roman"/>
          <w:color w:val="171F2B"/>
          <w:sz w:val="27"/>
          <w:szCs w:val="27"/>
          <w:lang w:eastAsia="cs-CZ"/>
        </w:rPr>
        <w:t>Safarik, I., Prochazkova, J., Zelena Pospiskova, K., Copper–Chitosan-Modified Magnetic Textile as a Peroxidase-Mimetic Catalyst for Dye Removal, Separations, (2024), 11, 325, </w:t>
      </w:r>
      <w:hyperlink r:id="rId8" w:history="1">
        <w:r w:rsidRPr="002447AE">
          <w:rPr>
            <w:rFonts w:ascii="Verdana" w:eastAsia="Times New Roman" w:hAnsi="Verdana" w:cs="Times New Roman"/>
            <w:color w:val="05C3DE"/>
            <w:sz w:val="27"/>
            <w:szCs w:val="27"/>
            <w:u w:val="single"/>
            <w:lang w:eastAsia="cs-CZ"/>
          </w:rPr>
          <w:t>DOI: 10.3390/separations11110325</w:t>
        </w:r>
      </w:hyperlink>
    </w:p>
    <w:p w:rsidR="002447AE" w:rsidRPr="002447AE" w:rsidRDefault="002447AE" w:rsidP="002447AE">
      <w:pPr>
        <w:shd w:val="clear" w:color="auto" w:fill="FFFFFF"/>
        <w:spacing w:after="100" w:afterAutospacing="1" w:line="240" w:lineRule="auto"/>
        <w:jc w:val="both"/>
        <w:rPr>
          <w:rFonts w:ascii="Verdana" w:eastAsia="Times New Roman" w:hAnsi="Verdana" w:cs="Times New Roman"/>
          <w:color w:val="171F2B"/>
          <w:sz w:val="27"/>
          <w:szCs w:val="27"/>
          <w:lang w:eastAsia="cs-CZ"/>
        </w:rPr>
      </w:pPr>
      <w:r w:rsidRPr="002447AE">
        <w:rPr>
          <w:rFonts w:ascii="Verdana" w:eastAsia="Times New Roman" w:hAnsi="Verdana" w:cs="Times New Roman"/>
          <w:color w:val="171F2B"/>
          <w:sz w:val="27"/>
          <w:szCs w:val="27"/>
          <w:lang w:eastAsia="cs-CZ"/>
        </w:rPr>
        <w:t>Janoš, P. and Janoš, P. Jr., Metalloenzyme-inspired approach to the design and applications of phosphatase-mimetic nanozymes. Bridging the inorganic and organic worlds, Environmental Science Nano, (2024), 11, 3268, DOI: 10.1039/d4en00144c</w:t>
      </w:r>
    </w:p>
    <w:p w:rsidR="002447AE" w:rsidRPr="002447AE" w:rsidRDefault="002447AE" w:rsidP="002447AE">
      <w:pPr>
        <w:shd w:val="clear" w:color="auto" w:fill="FFFFFF"/>
        <w:spacing w:after="100" w:afterAutospacing="1" w:line="240" w:lineRule="auto"/>
        <w:jc w:val="both"/>
        <w:rPr>
          <w:rFonts w:ascii="Verdana" w:eastAsia="Times New Roman" w:hAnsi="Verdana" w:cs="Times New Roman"/>
          <w:color w:val="171F2B"/>
          <w:sz w:val="27"/>
          <w:szCs w:val="27"/>
          <w:lang w:eastAsia="cs-CZ"/>
        </w:rPr>
      </w:pPr>
      <w:r w:rsidRPr="002447AE">
        <w:rPr>
          <w:rFonts w:ascii="Verdana" w:eastAsia="Times New Roman" w:hAnsi="Verdana" w:cs="Times New Roman"/>
          <w:color w:val="171F2B"/>
          <w:sz w:val="27"/>
          <w:szCs w:val="27"/>
          <w:lang w:eastAsia="cs-CZ"/>
        </w:rPr>
        <w:t>Zivotsky, O., Gembalova, L., Jiraskova, Y., Bursik, J., Cizek, J., Mn</w:t>
      </w:r>
      <w:r w:rsidRPr="002447AE">
        <w:rPr>
          <w:rFonts w:ascii="Verdana" w:eastAsia="Times New Roman" w:hAnsi="Verdana" w:cs="Times New Roman"/>
          <w:color w:val="171F2B"/>
          <w:sz w:val="20"/>
          <w:szCs w:val="20"/>
          <w:vertAlign w:val="subscript"/>
          <w:lang w:eastAsia="cs-CZ"/>
        </w:rPr>
        <w:t>2</w:t>
      </w:r>
      <w:r w:rsidRPr="002447AE">
        <w:rPr>
          <w:rFonts w:ascii="Verdana" w:eastAsia="Times New Roman" w:hAnsi="Verdana" w:cs="Times New Roman"/>
          <w:color w:val="171F2B"/>
          <w:sz w:val="27"/>
          <w:szCs w:val="27"/>
          <w:lang w:eastAsia="cs-CZ"/>
        </w:rPr>
        <w:t>FeSi alloys produced in bulk and ribbon form: Microstructure, defects, magnetism, AIP Conference Procceedings, (2024), 3118, 020002, </w:t>
      </w:r>
      <w:hyperlink r:id="rId9" w:history="1">
        <w:r w:rsidRPr="002447AE">
          <w:rPr>
            <w:rFonts w:ascii="Verdana" w:eastAsia="Times New Roman" w:hAnsi="Verdana" w:cs="Times New Roman"/>
            <w:color w:val="05C3DE"/>
            <w:sz w:val="27"/>
            <w:szCs w:val="27"/>
            <w:u w:val="single"/>
            <w:lang w:eastAsia="cs-CZ"/>
          </w:rPr>
          <w:t>DOI: 10.1063/5.0222444</w:t>
        </w:r>
      </w:hyperlink>
    </w:p>
    <w:p w:rsidR="002447AE" w:rsidRPr="002447AE" w:rsidRDefault="002447AE" w:rsidP="002447AE">
      <w:pPr>
        <w:shd w:val="clear" w:color="auto" w:fill="FFFFFF"/>
        <w:spacing w:after="100" w:afterAutospacing="1" w:line="240" w:lineRule="auto"/>
        <w:jc w:val="both"/>
        <w:rPr>
          <w:rFonts w:ascii="Verdana" w:eastAsia="Times New Roman" w:hAnsi="Verdana" w:cs="Times New Roman"/>
          <w:color w:val="171F2B"/>
          <w:sz w:val="27"/>
          <w:szCs w:val="27"/>
          <w:lang w:eastAsia="cs-CZ"/>
        </w:rPr>
      </w:pPr>
      <w:r w:rsidRPr="002447AE">
        <w:rPr>
          <w:rFonts w:ascii="Verdana" w:eastAsia="Times New Roman" w:hAnsi="Verdana" w:cs="Times New Roman"/>
          <w:color w:val="171F2B"/>
          <w:sz w:val="27"/>
          <w:szCs w:val="27"/>
          <w:lang w:eastAsia="cs-CZ"/>
        </w:rPr>
        <w:t>Zivotsky, O., Szurman, I., Gembalova, L., Alexa, P., Uhlar, R., Cegan, T., Malina, O., Cizek, J., Veverka, M., Goraus, J., Physical properties of MnFeAl-based alloys affected by Mn content and annealing, Materials Chemistry and Physics (2024), 320, 129480, </w:t>
      </w:r>
      <w:hyperlink r:id="rId10" w:history="1">
        <w:r w:rsidRPr="002447AE">
          <w:rPr>
            <w:rFonts w:ascii="Verdana" w:eastAsia="Times New Roman" w:hAnsi="Verdana" w:cs="Times New Roman"/>
            <w:color w:val="05C3DE"/>
            <w:sz w:val="27"/>
            <w:szCs w:val="27"/>
            <w:u w:val="single"/>
            <w:lang w:eastAsia="cs-CZ"/>
          </w:rPr>
          <w:t>DOI: 10.1016/j.matchemphys.2024.129480</w:t>
        </w:r>
      </w:hyperlink>
    </w:p>
    <w:p w:rsidR="002447AE" w:rsidRPr="002447AE" w:rsidRDefault="002447AE" w:rsidP="002447AE">
      <w:pPr>
        <w:shd w:val="clear" w:color="auto" w:fill="FFFFFF"/>
        <w:spacing w:after="100" w:afterAutospacing="1" w:line="240" w:lineRule="auto"/>
        <w:jc w:val="both"/>
        <w:rPr>
          <w:rFonts w:ascii="Verdana" w:eastAsia="Times New Roman" w:hAnsi="Verdana" w:cs="Times New Roman"/>
          <w:color w:val="171F2B"/>
          <w:sz w:val="27"/>
          <w:szCs w:val="27"/>
          <w:lang w:eastAsia="cs-CZ"/>
        </w:rPr>
      </w:pPr>
      <w:r w:rsidRPr="002447AE">
        <w:rPr>
          <w:rFonts w:ascii="Verdana" w:eastAsia="Times New Roman" w:hAnsi="Verdana" w:cs="Times New Roman"/>
          <w:color w:val="171F2B"/>
          <w:sz w:val="27"/>
          <w:szCs w:val="27"/>
          <w:lang w:eastAsia="cs-CZ"/>
        </w:rPr>
        <w:lastRenderedPageBreak/>
        <w:t>Ederer, J., Ryšánek, P., Vrtoch, Ĺ., Neubertová, V., Henych, J., Životský, O., Janoš P., Adamec, S., Kolská, Z., Magnetite/ceria-based composites for effective adsorption of pharmaceuticals and pesticides in water, Journal of Water Process Engineering, (2024), 63, 105446, </w:t>
      </w:r>
      <w:hyperlink r:id="rId11" w:history="1">
        <w:r w:rsidRPr="002447AE">
          <w:rPr>
            <w:rFonts w:ascii="Verdana" w:eastAsia="Times New Roman" w:hAnsi="Verdana" w:cs="Times New Roman"/>
            <w:color w:val="05C3DE"/>
            <w:sz w:val="27"/>
            <w:szCs w:val="27"/>
            <w:u w:val="single"/>
            <w:lang w:eastAsia="cs-CZ"/>
          </w:rPr>
          <w:t>DOI: 10.1016/j.jwpe.2024.105446</w:t>
        </w:r>
      </w:hyperlink>
    </w:p>
    <w:p w:rsidR="002447AE" w:rsidRPr="002447AE" w:rsidRDefault="002447AE" w:rsidP="002447AE">
      <w:pPr>
        <w:shd w:val="clear" w:color="auto" w:fill="FFFFFF"/>
        <w:spacing w:after="100" w:afterAutospacing="1" w:line="240" w:lineRule="auto"/>
        <w:jc w:val="both"/>
        <w:rPr>
          <w:rFonts w:ascii="Verdana" w:eastAsia="Times New Roman" w:hAnsi="Verdana" w:cs="Times New Roman"/>
          <w:color w:val="171F2B"/>
          <w:sz w:val="27"/>
          <w:szCs w:val="27"/>
          <w:lang w:eastAsia="cs-CZ"/>
        </w:rPr>
      </w:pPr>
      <w:r w:rsidRPr="002447AE">
        <w:rPr>
          <w:rFonts w:ascii="Verdana" w:eastAsia="Times New Roman" w:hAnsi="Verdana" w:cs="Times New Roman"/>
          <w:color w:val="171F2B"/>
          <w:sz w:val="27"/>
          <w:szCs w:val="27"/>
          <w:lang w:eastAsia="cs-CZ"/>
        </w:rPr>
        <w:t>JIRÁSKOVÁ, Y., BURŠÍK, J., ŽIVOTSKÝ, O., LUŇÁČEK, J., ALEXA, P., UHLÁŘ, R., EDERER, J., JANOŠ, P. Nanostructured magnetite-ceria-based composite: synthesis, calcination, properties, and applications. Journal of Alloys and Compounds, 2022, roč. 916, č. 25 September 2022, s. 165481(1)-165481(12).</w:t>
      </w:r>
    </w:p>
    <w:p w:rsidR="002447AE" w:rsidRPr="002447AE" w:rsidRDefault="002447AE" w:rsidP="002447AE">
      <w:pPr>
        <w:shd w:val="clear" w:color="auto" w:fill="FFFFFF"/>
        <w:spacing w:after="100" w:afterAutospacing="1" w:line="240" w:lineRule="auto"/>
        <w:jc w:val="both"/>
        <w:rPr>
          <w:rFonts w:ascii="Verdana" w:eastAsia="Times New Roman" w:hAnsi="Verdana" w:cs="Times New Roman"/>
          <w:color w:val="171F2B"/>
          <w:sz w:val="27"/>
          <w:szCs w:val="27"/>
          <w:lang w:eastAsia="cs-CZ"/>
        </w:rPr>
      </w:pPr>
      <w:r w:rsidRPr="002447AE">
        <w:rPr>
          <w:rFonts w:ascii="Verdana" w:eastAsia="Times New Roman" w:hAnsi="Verdana" w:cs="Times New Roman"/>
          <w:color w:val="171F2B"/>
          <w:sz w:val="27"/>
          <w:szCs w:val="27"/>
          <w:lang w:eastAsia="cs-CZ"/>
        </w:rPr>
        <w:t>JANOŠ, P., EDERER, J., ŽIVOTSKÝ, O., LUŇÁČEK, J. Způsob úpravy magnetického oxidu železa. Patent č. 309159, 2022. Přijatý národní patent</w:t>
      </w:r>
    </w:p>
    <w:p w:rsidR="002447AE" w:rsidRPr="002447AE" w:rsidRDefault="002447AE" w:rsidP="002447AE">
      <w:pPr>
        <w:shd w:val="clear" w:color="auto" w:fill="FFFFFF"/>
        <w:spacing w:after="100" w:afterAutospacing="1" w:line="240" w:lineRule="auto"/>
        <w:jc w:val="both"/>
        <w:rPr>
          <w:rFonts w:ascii="Verdana" w:eastAsia="Times New Roman" w:hAnsi="Verdana" w:cs="Times New Roman"/>
          <w:color w:val="171F2B"/>
          <w:sz w:val="27"/>
          <w:szCs w:val="27"/>
          <w:lang w:eastAsia="cs-CZ"/>
        </w:rPr>
      </w:pPr>
      <w:r w:rsidRPr="002447AE">
        <w:rPr>
          <w:rFonts w:ascii="Verdana" w:eastAsia="Times New Roman" w:hAnsi="Verdana" w:cs="Times New Roman"/>
          <w:color w:val="171F2B"/>
          <w:sz w:val="27"/>
          <w:szCs w:val="27"/>
          <w:lang w:eastAsia="cs-CZ"/>
        </w:rPr>
        <w:t>ŽIVOTSKÝ, O., JIRÁSKOVÁ, Y., BURŠÍK, J., JANIČKOVIČ, D., ČÍŽEK, J. Effect of rapid solidification in Mn2FeSi alloy formation and its physical properties. Journal of Magnetism and Magnetic Materials, 2023, roč. 580, č. 15 August 2023, s. 170914(1) -170914(10).</w:t>
      </w:r>
    </w:p>
    <w:p w:rsidR="002447AE" w:rsidRPr="002447AE" w:rsidRDefault="002447AE" w:rsidP="002447AE">
      <w:pPr>
        <w:shd w:val="clear" w:color="auto" w:fill="FFFFFF"/>
        <w:spacing w:after="100" w:afterAutospacing="1" w:line="240" w:lineRule="auto"/>
        <w:jc w:val="both"/>
        <w:rPr>
          <w:rFonts w:ascii="Verdana" w:eastAsia="Times New Roman" w:hAnsi="Verdana" w:cs="Times New Roman"/>
          <w:color w:val="171F2B"/>
          <w:sz w:val="27"/>
          <w:szCs w:val="27"/>
          <w:lang w:eastAsia="cs-CZ"/>
        </w:rPr>
      </w:pPr>
      <w:r w:rsidRPr="002447AE">
        <w:rPr>
          <w:rFonts w:ascii="Verdana" w:eastAsia="Times New Roman" w:hAnsi="Verdana" w:cs="Times New Roman"/>
          <w:color w:val="171F2B"/>
          <w:sz w:val="27"/>
          <w:szCs w:val="27"/>
          <w:lang w:eastAsia="cs-CZ"/>
        </w:rPr>
        <w:t>PYTLÍK, J., LUŇÁČEK, J., ŽIVOTSKÝ, O. Differential isotropic model of ferromagnetic hysteresis. Physical Review B, 2023, roč. 108, č. 10, s. 104414(1) -104414(7).</w:t>
      </w:r>
    </w:p>
    <w:p w:rsidR="002447AE" w:rsidRPr="002447AE" w:rsidRDefault="002447AE" w:rsidP="002447AE">
      <w:pPr>
        <w:shd w:val="clear" w:color="auto" w:fill="FFFFFF"/>
        <w:spacing w:after="100" w:afterAutospacing="1" w:line="240" w:lineRule="auto"/>
        <w:jc w:val="both"/>
        <w:rPr>
          <w:rFonts w:ascii="Verdana" w:eastAsia="Times New Roman" w:hAnsi="Verdana" w:cs="Times New Roman"/>
          <w:color w:val="171F2B"/>
          <w:sz w:val="27"/>
          <w:szCs w:val="27"/>
          <w:lang w:eastAsia="cs-CZ"/>
        </w:rPr>
      </w:pPr>
      <w:r w:rsidRPr="002447AE">
        <w:rPr>
          <w:rFonts w:ascii="Verdana" w:eastAsia="Times New Roman" w:hAnsi="Verdana" w:cs="Times New Roman"/>
          <w:color w:val="171F2B"/>
          <w:sz w:val="27"/>
          <w:szCs w:val="27"/>
          <w:lang w:eastAsia="cs-CZ"/>
        </w:rPr>
        <w:t>J. Seidlerová, M. Tokarčíková, R. Gabor. Application of adsorbents modified by nanoparticles, Chapter 25, Part 4 – Nanotechnology for Environmental Solution, pp. 127-136.  e-monografie Nanomaterials-and-nanotechnology-in-2021.</w:t>
      </w:r>
    </w:p>
    <w:p w:rsidR="002447AE" w:rsidRPr="002447AE" w:rsidRDefault="002447AE" w:rsidP="002447AE">
      <w:pPr>
        <w:shd w:val="clear" w:color="auto" w:fill="FFFFFF"/>
        <w:spacing w:after="100" w:afterAutospacing="1" w:line="240" w:lineRule="auto"/>
        <w:jc w:val="both"/>
        <w:rPr>
          <w:rFonts w:ascii="Verdana" w:eastAsia="Times New Roman" w:hAnsi="Verdana" w:cs="Times New Roman"/>
          <w:color w:val="171F2B"/>
          <w:sz w:val="27"/>
          <w:szCs w:val="27"/>
          <w:lang w:eastAsia="cs-CZ"/>
        </w:rPr>
      </w:pPr>
      <w:r w:rsidRPr="002447AE">
        <w:rPr>
          <w:rFonts w:ascii="Verdana" w:eastAsia="Times New Roman" w:hAnsi="Verdana" w:cs="Times New Roman"/>
          <w:color w:val="171F2B"/>
          <w:sz w:val="27"/>
          <w:szCs w:val="27"/>
          <w:lang w:eastAsia="cs-CZ"/>
        </w:rPr>
        <w:t>Ivo Safarik, Eva Baldikova, Jitka Prochazkova, and Kristyna Pospiskova, Magnetically Modified Biological Materials for Dye Removal, Chapter 8, The Editor(s) (if applicable) and The Author(s), under exclusive licence to Springer Nature Switzerland AG, 2021, L. Meili, G. L. Dotto (eds.), Advanced Magnetic Adsorbents for Water Treatment, Environmental Chemistry for a Sustainable World 61.</w:t>
      </w:r>
    </w:p>
    <w:p w:rsidR="002447AE" w:rsidRPr="002447AE" w:rsidRDefault="002447AE" w:rsidP="002447AE">
      <w:pPr>
        <w:shd w:val="clear" w:color="auto" w:fill="FFFFFF"/>
        <w:spacing w:after="100" w:afterAutospacing="1" w:line="240" w:lineRule="auto"/>
        <w:jc w:val="both"/>
        <w:rPr>
          <w:rFonts w:ascii="Verdana" w:eastAsia="Times New Roman" w:hAnsi="Verdana" w:cs="Times New Roman"/>
          <w:color w:val="171F2B"/>
          <w:sz w:val="27"/>
          <w:szCs w:val="27"/>
          <w:lang w:eastAsia="cs-CZ"/>
        </w:rPr>
      </w:pPr>
      <w:r w:rsidRPr="002447AE">
        <w:rPr>
          <w:rFonts w:ascii="Verdana" w:eastAsia="Times New Roman" w:hAnsi="Verdana" w:cs="Times New Roman"/>
          <w:color w:val="171F2B"/>
          <w:sz w:val="27"/>
          <w:szCs w:val="27"/>
          <w:lang w:eastAsia="cs-CZ"/>
        </w:rPr>
        <w:t xml:space="preserve">Ivo Safarik and Kristyna Pospiskova, Magnetic Fluids in Biosciences, Biotechnology and Environmental Technology, Chapter 13, L. Bulavin and N. Lebovka (eds.), Soft Matter </w:t>
      </w:r>
      <w:r w:rsidRPr="002447AE">
        <w:rPr>
          <w:rFonts w:ascii="Verdana" w:eastAsia="Times New Roman" w:hAnsi="Verdana" w:cs="Times New Roman"/>
          <w:color w:val="171F2B"/>
          <w:sz w:val="27"/>
          <w:szCs w:val="27"/>
          <w:lang w:eastAsia="cs-CZ"/>
        </w:rPr>
        <w:lastRenderedPageBreak/>
        <w:t>Systems for Biomedical Applications, Springer Proceedings in Physics,2022.</w:t>
      </w:r>
    </w:p>
    <w:p w:rsidR="002447AE" w:rsidRPr="002447AE" w:rsidRDefault="002447AE" w:rsidP="002447AE">
      <w:pPr>
        <w:shd w:val="clear" w:color="auto" w:fill="FFFFFF"/>
        <w:spacing w:after="100" w:afterAutospacing="1" w:line="240" w:lineRule="auto"/>
        <w:jc w:val="both"/>
        <w:rPr>
          <w:rFonts w:ascii="Verdana" w:eastAsia="Times New Roman" w:hAnsi="Verdana" w:cs="Times New Roman"/>
          <w:color w:val="171F2B"/>
          <w:sz w:val="27"/>
          <w:szCs w:val="27"/>
          <w:lang w:eastAsia="cs-CZ"/>
        </w:rPr>
      </w:pPr>
      <w:r w:rsidRPr="002447AE">
        <w:rPr>
          <w:rFonts w:ascii="Verdana" w:eastAsia="Times New Roman" w:hAnsi="Verdana" w:cs="Times New Roman"/>
          <w:color w:val="171F2B"/>
          <w:sz w:val="27"/>
          <w:szCs w:val="27"/>
          <w:lang w:eastAsia="cs-CZ"/>
        </w:rPr>
        <w:t>Jitka Prochazkova, Jana Seidlerova, Roman Gabor, Kristyna Pospiskova, Ivo Safarik, Magnetically responsive low-cost adsorbents for aniline removal, Cleaner Engineering and Technology 6 (2022) 100394</w:t>
      </w:r>
    </w:p>
    <w:p w:rsidR="002447AE" w:rsidRPr="002447AE" w:rsidRDefault="002447AE" w:rsidP="002447AE">
      <w:pPr>
        <w:shd w:val="clear" w:color="auto" w:fill="FFFFFF"/>
        <w:spacing w:after="100" w:afterAutospacing="1" w:line="240" w:lineRule="auto"/>
        <w:jc w:val="both"/>
        <w:rPr>
          <w:rFonts w:ascii="Verdana" w:eastAsia="Times New Roman" w:hAnsi="Verdana" w:cs="Times New Roman"/>
          <w:color w:val="171F2B"/>
          <w:sz w:val="27"/>
          <w:szCs w:val="27"/>
          <w:lang w:eastAsia="cs-CZ"/>
        </w:rPr>
      </w:pPr>
      <w:r w:rsidRPr="002447AE">
        <w:rPr>
          <w:rFonts w:ascii="Verdana" w:eastAsia="Times New Roman" w:hAnsi="Verdana" w:cs="Times New Roman"/>
          <w:color w:val="171F2B"/>
          <w:sz w:val="27"/>
          <w:szCs w:val="27"/>
          <w:lang w:eastAsia="cs-CZ"/>
        </w:rPr>
        <w:t>Michaela Tokarčíková, Pavlína Peikertová, Karla Čech Barabaszová, Ondřej Životský, Roman Gabor, Jana Seidlerová, Regeneration possibilities and application of magnetically modified biochar for heavy metals elimination in real conditions, Water Resources and Industry 30 (2023) 100219.</w:t>
      </w:r>
    </w:p>
    <w:p w:rsidR="002447AE" w:rsidRPr="002447AE" w:rsidRDefault="002447AE" w:rsidP="002447AE">
      <w:pPr>
        <w:shd w:val="clear" w:color="auto" w:fill="FFFFFF"/>
        <w:spacing w:after="100" w:afterAutospacing="1" w:line="240" w:lineRule="auto"/>
        <w:jc w:val="both"/>
        <w:rPr>
          <w:rFonts w:ascii="Verdana" w:eastAsia="Times New Roman" w:hAnsi="Verdana" w:cs="Times New Roman"/>
          <w:color w:val="171F2B"/>
          <w:sz w:val="27"/>
          <w:szCs w:val="27"/>
          <w:lang w:eastAsia="cs-CZ"/>
        </w:rPr>
      </w:pPr>
      <w:r w:rsidRPr="002447AE">
        <w:rPr>
          <w:rFonts w:ascii="Verdana" w:eastAsia="Times New Roman" w:hAnsi="Verdana" w:cs="Times New Roman"/>
          <w:color w:val="171F2B"/>
          <w:sz w:val="27"/>
          <w:szCs w:val="27"/>
          <w:lang w:eastAsia="cs-CZ"/>
        </w:rPr>
        <w:t>Roman Kaňok, Petr Hlubina, Lucie Gembalová, Dalibor Ciprian: Efficient Optical Sensing Based on Phase Shift of Waves Supported by a One-Dimensional Photonic Crystal, Sensors, 21 (2021), 6535.</w:t>
      </w:r>
    </w:p>
    <w:p w:rsidR="002447AE" w:rsidRPr="002447AE" w:rsidRDefault="002447AE" w:rsidP="002447AE">
      <w:pPr>
        <w:shd w:val="clear" w:color="auto" w:fill="FFFFFF"/>
        <w:spacing w:after="100" w:afterAutospacing="1" w:line="240" w:lineRule="auto"/>
        <w:jc w:val="both"/>
        <w:rPr>
          <w:rFonts w:ascii="Verdana" w:eastAsia="Times New Roman" w:hAnsi="Verdana" w:cs="Times New Roman"/>
          <w:color w:val="171F2B"/>
          <w:sz w:val="27"/>
          <w:szCs w:val="27"/>
          <w:lang w:eastAsia="cs-CZ"/>
        </w:rPr>
      </w:pPr>
      <w:r w:rsidRPr="002447AE">
        <w:rPr>
          <w:rFonts w:ascii="Verdana" w:eastAsia="Times New Roman" w:hAnsi="Verdana" w:cs="Times New Roman"/>
          <w:color w:val="171F2B"/>
          <w:sz w:val="27"/>
          <w:szCs w:val="27"/>
          <w:lang w:eastAsia="cs-CZ"/>
        </w:rPr>
        <w:t>P. Hlubina, M. Gryga, D. Ciprian, P. Pokorny, L. Gembalova, J. Sobota: High performance liquid analyte sensing based on Bloch surface wave resonances in the spectral domain, Optics and Laser Technology, 145 (2022), 107492.</w:t>
      </w:r>
    </w:p>
    <w:p w:rsidR="002447AE" w:rsidRPr="002447AE" w:rsidRDefault="002447AE" w:rsidP="002447AE">
      <w:pPr>
        <w:shd w:val="clear" w:color="auto" w:fill="FFFFFF"/>
        <w:spacing w:after="100" w:afterAutospacing="1" w:line="240" w:lineRule="auto"/>
        <w:jc w:val="both"/>
        <w:rPr>
          <w:rFonts w:ascii="Verdana" w:eastAsia="Times New Roman" w:hAnsi="Verdana" w:cs="Times New Roman"/>
          <w:color w:val="171F2B"/>
          <w:sz w:val="27"/>
          <w:szCs w:val="27"/>
          <w:lang w:eastAsia="cs-CZ"/>
        </w:rPr>
      </w:pPr>
      <w:r w:rsidRPr="002447AE">
        <w:rPr>
          <w:rFonts w:ascii="Verdana" w:eastAsia="Times New Roman" w:hAnsi="Verdana" w:cs="Times New Roman"/>
          <w:color w:val="171F2B"/>
          <w:sz w:val="27"/>
          <w:szCs w:val="27"/>
          <w:lang w:eastAsia="cs-CZ"/>
        </w:rPr>
        <w:t>Jakub Chylek, Petra Maniakova, Petr Hlubina, Jaroslav Sobota, Dusan Pudis: Highly Sensitive Plasmonic Structures Utilizing a Silicon Dioxide Overlayer, Nanomaterials, 12 (2022), 3090.</w:t>
      </w:r>
    </w:p>
    <w:p w:rsidR="002447AE" w:rsidRPr="002447AE" w:rsidRDefault="002447AE" w:rsidP="002447AE">
      <w:pPr>
        <w:shd w:val="clear" w:color="auto" w:fill="FFFFFF"/>
        <w:spacing w:after="100" w:afterAutospacing="1" w:line="240" w:lineRule="auto"/>
        <w:jc w:val="both"/>
        <w:rPr>
          <w:rFonts w:ascii="Verdana" w:eastAsia="Times New Roman" w:hAnsi="Verdana" w:cs="Times New Roman"/>
          <w:color w:val="171F2B"/>
          <w:sz w:val="27"/>
          <w:szCs w:val="27"/>
          <w:lang w:eastAsia="cs-CZ"/>
        </w:rPr>
      </w:pPr>
      <w:r w:rsidRPr="002447AE">
        <w:rPr>
          <w:rFonts w:ascii="Verdana" w:eastAsia="Times New Roman" w:hAnsi="Verdana" w:cs="Times New Roman"/>
          <w:color w:val="171F2B"/>
          <w:sz w:val="27"/>
          <w:szCs w:val="27"/>
          <w:lang w:eastAsia="cs-CZ"/>
        </w:rPr>
        <w:t>Michal Gryga, Dalibor Ciprian, Lucie Gembalova, Petr Hlubina: One-Dimensional Photonic Crystal with a Defect Layer Utilized as an Optical Filter in Narrow Linewidth LED-Based Sources, Crystals, 13 (2023), 93.</w:t>
      </w:r>
    </w:p>
    <w:p w:rsidR="002447AE" w:rsidRPr="002447AE" w:rsidRDefault="002447AE" w:rsidP="002447AE">
      <w:pPr>
        <w:shd w:val="clear" w:color="auto" w:fill="FFFFFF"/>
        <w:spacing w:after="100" w:afterAutospacing="1" w:line="240" w:lineRule="auto"/>
        <w:jc w:val="both"/>
        <w:rPr>
          <w:rFonts w:ascii="Verdana" w:eastAsia="Times New Roman" w:hAnsi="Verdana" w:cs="Times New Roman"/>
          <w:color w:val="171F2B"/>
          <w:sz w:val="27"/>
          <w:szCs w:val="27"/>
          <w:lang w:eastAsia="cs-CZ"/>
        </w:rPr>
      </w:pPr>
      <w:r w:rsidRPr="002447AE">
        <w:rPr>
          <w:rFonts w:ascii="Verdana" w:eastAsia="Times New Roman" w:hAnsi="Verdana" w:cs="Times New Roman"/>
          <w:color w:val="171F2B"/>
          <w:sz w:val="27"/>
          <w:szCs w:val="27"/>
          <w:lang w:eastAsia="cs-CZ"/>
        </w:rPr>
        <w:t>HLUBINA, P., CIPRIAN, D. Method of analysis of refractive index using a polarisation-sensitive optical sensor and sensor system comprising the optical sensor. Patent n. 4103929, 2023.</w:t>
      </w:r>
      <w:r w:rsidRPr="002447AE">
        <w:rPr>
          <w:rFonts w:ascii="Verdana" w:eastAsia="Times New Roman" w:hAnsi="Verdana" w:cs="Times New Roman"/>
          <w:color w:val="171F2B"/>
          <w:sz w:val="27"/>
          <w:szCs w:val="27"/>
          <w:lang w:eastAsia="cs-CZ"/>
        </w:rPr>
        <w:br/>
        <w:t>Přijatý Evropský patent!</w:t>
      </w:r>
    </w:p>
    <w:p w:rsidR="002F51A7" w:rsidRDefault="002F51A7">
      <w:bookmarkStart w:id="0" w:name="_GoBack"/>
      <w:bookmarkEnd w:id="0"/>
    </w:p>
    <w:sectPr w:rsidR="002F51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7AE"/>
    <w:rsid w:val="002447AE"/>
    <w:rsid w:val="002F51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2447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447AE"/>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2447A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447AE"/>
    <w:rPr>
      <w:b/>
      <w:bCs/>
    </w:rPr>
  </w:style>
  <w:style w:type="character" w:styleId="Hypertextovodkaz">
    <w:name w:val="Hyperlink"/>
    <w:basedOn w:val="Standardnpsmoodstavce"/>
    <w:uiPriority w:val="99"/>
    <w:semiHidden/>
    <w:unhideWhenUsed/>
    <w:rsid w:val="002447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2447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447AE"/>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2447A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447AE"/>
    <w:rPr>
      <w:b/>
      <w:bCs/>
    </w:rPr>
  </w:style>
  <w:style w:type="character" w:styleId="Hypertextovodkaz">
    <w:name w:val="Hyperlink"/>
    <w:basedOn w:val="Standardnpsmoodstavce"/>
    <w:uiPriority w:val="99"/>
    <w:semiHidden/>
    <w:unhideWhenUsed/>
    <w:rsid w:val="002447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7136">
      <w:bodyDiv w:val="1"/>
      <w:marLeft w:val="0"/>
      <w:marRight w:val="0"/>
      <w:marTop w:val="0"/>
      <w:marBottom w:val="0"/>
      <w:divBdr>
        <w:top w:val="none" w:sz="0" w:space="0" w:color="auto"/>
        <w:left w:val="none" w:sz="0" w:space="0" w:color="auto"/>
        <w:bottom w:val="none" w:sz="0" w:space="0" w:color="auto"/>
        <w:right w:val="none" w:sz="0" w:space="0" w:color="auto"/>
      </w:divBdr>
      <w:divsChild>
        <w:div w:id="113057933">
          <w:marLeft w:val="0"/>
          <w:marRight w:val="0"/>
          <w:marTop w:val="0"/>
          <w:marBottom w:val="0"/>
          <w:divBdr>
            <w:top w:val="none" w:sz="0" w:space="0" w:color="auto"/>
            <w:left w:val="none" w:sz="0" w:space="0" w:color="auto"/>
            <w:bottom w:val="none" w:sz="0" w:space="0" w:color="auto"/>
            <w:right w:val="none" w:sz="0" w:space="0" w:color="auto"/>
          </w:divBdr>
        </w:div>
        <w:div w:id="377819160">
          <w:marLeft w:val="0"/>
          <w:marRight w:val="0"/>
          <w:marTop w:val="0"/>
          <w:marBottom w:val="0"/>
          <w:divBdr>
            <w:top w:val="none" w:sz="0" w:space="0" w:color="auto"/>
            <w:left w:val="none" w:sz="0" w:space="0" w:color="auto"/>
            <w:bottom w:val="none" w:sz="0" w:space="0" w:color="auto"/>
            <w:right w:val="none" w:sz="0" w:space="0" w:color="auto"/>
          </w:divBdr>
          <w:divsChild>
            <w:div w:id="1703701252">
              <w:marLeft w:val="0"/>
              <w:marRight w:val="0"/>
              <w:marTop w:val="0"/>
              <w:marBottom w:val="0"/>
              <w:divBdr>
                <w:top w:val="none" w:sz="0" w:space="0" w:color="auto"/>
                <w:left w:val="none" w:sz="0" w:space="0" w:color="auto"/>
                <w:bottom w:val="none" w:sz="0" w:space="0" w:color="auto"/>
                <w:right w:val="none" w:sz="0" w:space="0" w:color="auto"/>
              </w:divBdr>
              <w:divsChild>
                <w:div w:id="1883981858">
                  <w:marLeft w:val="0"/>
                  <w:marRight w:val="0"/>
                  <w:marTop w:val="0"/>
                  <w:marBottom w:val="0"/>
                  <w:divBdr>
                    <w:top w:val="none" w:sz="0" w:space="0" w:color="auto"/>
                    <w:left w:val="none" w:sz="0" w:space="0" w:color="auto"/>
                    <w:bottom w:val="none" w:sz="0" w:space="0" w:color="auto"/>
                    <w:right w:val="none" w:sz="0" w:space="0" w:color="auto"/>
                  </w:divBdr>
                  <w:divsChild>
                    <w:div w:id="1305697279">
                      <w:marLeft w:val="0"/>
                      <w:marRight w:val="0"/>
                      <w:marTop w:val="0"/>
                      <w:marBottom w:val="0"/>
                      <w:divBdr>
                        <w:top w:val="none" w:sz="0" w:space="0" w:color="auto"/>
                        <w:left w:val="none" w:sz="0" w:space="0" w:color="auto"/>
                        <w:bottom w:val="none" w:sz="0" w:space="0" w:color="auto"/>
                        <w:right w:val="none" w:sz="0" w:space="0" w:color="auto"/>
                      </w:divBdr>
                      <w:divsChild>
                        <w:div w:id="1021126801">
                          <w:marLeft w:val="0"/>
                          <w:marRight w:val="0"/>
                          <w:marTop w:val="0"/>
                          <w:marBottom w:val="0"/>
                          <w:divBdr>
                            <w:top w:val="none" w:sz="0" w:space="0" w:color="auto"/>
                            <w:left w:val="none" w:sz="0" w:space="0" w:color="auto"/>
                            <w:bottom w:val="none" w:sz="0" w:space="0" w:color="auto"/>
                            <w:right w:val="none" w:sz="0" w:space="0" w:color="auto"/>
                          </w:divBdr>
                          <w:divsChild>
                            <w:div w:id="1145783113">
                              <w:marLeft w:val="0"/>
                              <w:marRight w:val="0"/>
                              <w:marTop w:val="0"/>
                              <w:marBottom w:val="0"/>
                              <w:divBdr>
                                <w:top w:val="none" w:sz="0" w:space="0" w:color="auto"/>
                                <w:left w:val="none" w:sz="0" w:space="0" w:color="auto"/>
                                <w:bottom w:val="none" w:sz="0" w:space="0" w:color="auto"/>
                                <w:right w:val="none" w:sz="0" w:space="0" w:color="auto"/>
                              </w:divBdr>
                            </w:div>
                            <w:div w:id="158880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eparations111103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07/s13399-023-04938-8"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i.org/10.1007/s12221-024-00713-2" TargetMode="External"/><Relationship Id="rId11" Type="http://schemas.openxmlformats.org/officeDocument/2006/relationships/hyperlink" Target="https://doi.org/10.1016/j.jwpe.2024.105446" TargetMode="External"/><Relationship Id="rId5" Type="http://schemas.openxmlformats.org/officeDocument/2006/relationships/hyperlink" Target="https://doi.org/10.1180/clm.2024.3" TargetMode="External"/><Relationship Id="rId10" Type="http://schemas.openxmlformats.org/officeDocument/2006/relationships/hyperlink" Target="https://doi.org/10.1016/j.matchemphys.2024.129480" TargetMode="External"/><Relationship Id="rId4" Type="http://schemas.openxmlformats.org/officeDocument/2006/relationships/webSettings" Target="webSettings.xml"/><Relationship Id="rId9" Type="http://schemas.openxmlformats.org/officeDocument/2006/relationships/hyperlink" Target="https://doi.org/10.1063/5.0222444"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1060</Words>
  <Characters>6258</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2026-01-28T12:27:00Z</dcterms:created>
  <dcterms:modified xsi:type="dcterms:W3CDTF">2026-01-28T12:28:00Z</dcterms:modified>
</cp:coreProperties>
</file>